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hint="eastAsia" w:ascii="仿宋" w:hAnsi="仿宋" w:eastAsia="仿宋"/>
          <w:b/>
          <w:sz w:val="30"/>
          <w:szCs w:val="30"/>
          <w:lang w:val="en-US"/>
        </w:rPr>
      </w:pPr>
      <w:r>
        <w:rPr>
          <w:rFonts w:hint="eastAsia" w:ascii="仿宋" w:hAnsi="仿宋" w:eastAsia="仿宋"/>
          <w:b/>
          <w:sz w:val="28"/>
          <w:szCs w:val="28"/>
        </w:rPr>
        <w:t>附件</w:t>
      </w:r>
      <w:r>
        <w:rPr>
          <w:rFonts w:hint="eastAsia" w:ascii="仿宋" w:hAnsi="仿宋" w:eastAsia="仿宋"/>
          <w:b/>
          <w:sz w:val="28"/>
          <w:szCs w:val="28"/>
          <w:lang w:val="en-US" w:eastAsia="zh-CN"/>
        </w:rPr>
        <w:t>1</w:t>
      </w:r>
      <w:bookmarkStart w:id="0" w:name="_GoBack"/>
      <w:bookmarkEnd w:id="0"/>
      <w:r>
        <w:rPr>
          <w:rFonts w:hint="eastAsia" w:ascii="仿宋" w:hAnsi="仿宋" w:eastAsia="仿宋"/>
          <w:b/>
          <w:sz w:val="28"/>
          <w:szCs w:val="28"/>
        </w:rPr>
        <w:t>：</w:t>
      </w:r>
    </w:p>
    <w:p>
      <w:pPr>
        <w:jc w:val="center"/>
        <w:rPr>
          <w:rFonts w:hint="eastAsia" w:ascii="仿宋" w:hAnsi="仿宋" w:eastAsia="仿宋"/>
          <w:b/>
          <w:sz w:val="30"/>
          <w:szCs w:val="30"/>
        </w:rPr>
      </w:pPr>
      <w:r>
        <w:rPr>
          <w:rFonts w:hint="eastAsia" w:ascii="仿宋" w:hAnsi="仿宋" w:eastAsia="仿宋"/>
          <w:b/>
          <w:sz w:val="30"/>
          <w:szCs w:val="30"/>
        </w:rPr>
        <w:t>职业生涯规划作品撰写及展示要求</w:t>
      </w:r>
    </w:p>
    <w:p>
      <w:pPr>
        <w:spacing w:line="520" w:lineRule="exact"/>
        <w:ind w:firstLine="560" w:firstLineChars="200"/>
        <w:rPr>
          <w:rFonts w:hint="eastAsia" w:ascii="仿宋" w:hAnsi="仿宋" w:eastAsia="仿宋"/>
          <w:sz w:val="28"/>
          <w:szCs w:val="28"/>
          <w:lang w:val="zh-CN"/>
        </w:rPr>
      </w:pPr>
      <w:r>
        <w:rPr>
          <w:rFonts w:hint="eastAsia" w:ascii="仿宋" w:hAnsi="仿宋" w:eastAsia="仿宋"/>
          <w:sz w:val="28"/>
          <w:szCs w:val="28"/>
        </w:rPr>
        <w:t>1.</w:t>
      </w:r>
      <w:r>
        <w:rPr>
          <w:rFonts w:hint="eastAsia" w:ascii="仿宋" w:hAnsi="仿宋" w:eastAsia="仿宋"/>
          <w:sz w:val="28"/>
          <w:szCs w:val="28"/>
          <w:lang w:val="zh-CN"/>
        </w:rPr>
        <w:t xml:space="preserve"> 为最大化地发挥参赛选手的展示空间，本次职业生涯规划大赛参赛作品不限形式，</w:t>
      </w:r>
      <w:r>
        <w:rPr>
          <w:rFonts w:hint="eastAsia" w:ascii="仿宋" w:hAnsi="仿宋" w:eastAsia="仿宋"/>
          <w:sz w:val="28"/>
          <w:szCs w:val="28"/>
        </w:rPr>
        <w:t>文字、图片、音视频、交互型作品皆可。文字作品</w:t>
      </w:r>
      <w:r>
        <w:rPr>
          <w:rFonts w:hint="eastAsia" w:ascii="仿宋" w:hAnsi="仿宋" w:eastAsia="仿宋"/>
          <w:sz w:val="28"/>
          <w:szCs w:val="28"/>
          <w:lang w:val="zh-CN"/>
        </w:rPr>
        <w:t>必须有扉页,扉页填写参赛者的真实姓名、性别、系别、班级、联系电话、</w:t>
      </w:r>
      <w:r>
        <w:rPr>
          <w:rFonts w:hint="eastAsia" w:ascii="仿宋" w:hAnsi="仿宋" w:eastAsia="仿宋"/>
          <w:sz w:val="28"/>
          <w:szCs w:val="28"/>
        </w:rPr>
        <w:t>E-MAIL</w:t>
      </w:r>
      <w:r>
        <w:rPr>
          <w:rFonts w:hint="eastAsia" w:ascii="仿宋" w:hAnsi="仿宋" w:eastAsia="仿宋"/>
          <w:sz w:val="28"/>
          <w:szCs w:val="28"/>
          <w:lang w:val="zh-CN"/>
        </w:rPr>
        <w:t>等相关信息。其它形式的作品必须突出内容、形式的新颖、创新性。</w:t>
      </w:r>
    </w:p>
    <w:p>
      <w:pPr>
        <w:spacing w:line="520" w:lineRule="exact"/>
        <w:ind w:firstLine="420"/>
        <w:rPr>
          <w:rFonts w:hint="eastAsia" w:ascii="仿宋" w:hAnsi="仿宋" w:eastAsia="仿宋"/>
          <w:sz w:val="28"/>
          <w:szCs w:val="28"/>
        </w:rPr>
      </w:pPr>
      <w:r>
        <w:rPr>
          <w:rFonts w:hint="eastAsia" w:ascii="仿宋" w:hAnsi="仿宋" w:eastAsia="仿宋"/>
          <w:sz w:val="28"/>
          <w:szCs w:val="28"/>
        </w:rPr>
        <w:t>2. 作品内容完整，简明扼要，格式清晰，版面大方美观，创意新颖，彰显自我，充分体现个性且不落俗套。 文字、图片作品成稿用A4纸打印，黑白、彩色均可。</w:t>
      </w:r>
    </w:p>
    <w:p>
      <w:pPr>
        <w:spacing w:line="520" w:lineRule="exact"/>
        <w:ind w:firstLine="480"/>
        <w:rPr>
          <w:rFonts w:hint="eastAsia" w:ascii="仿宋" w:hAnsi="仿宋" w:eastAsia="仿宋"/>
          <w:sz w:val="28"/>
          <w:szCs w:val="28"/>
        </w:rPr>
      </w:pPr>
      <w:r>
        <w:rPr>
          <w:rFonts w:hint="eastAsia" w:ascii="仿宋" w:hAnsi="仿宋" w:eastAsia="仿宋" w:cs="宋体"/>
          <w:kern w:val="0"/>
          <w:sz w:val="28"/>
          <w:szCs w:val="28"/>
        </w:rPr>
        <w:t>3．无论采用何种作品形式，作品内容应都应包含“自我认知”、“职业认知”和“决策实施”及“调整”等部分，但不限于这些内容。正文部分限制在</w:t>
      </w:r>
      <w:r>
        <w:rPr>
          <w:rFonts w:hint="eastAsia" w:ascii="仿宋" w:hAnsi="仿宋" w:eastAsia="仿宋" w:cs="宋体"/>
          <w:kern w:val="0"/>
          <w:sz w:val="28"/>
          <w:szCs w:val="28"/>
          <w:lang w:val="en-US" w:eastAsia="zh-CN"/>
        </w:rPr>
        <w:t>4000</w:t>
      </w:r>
      <w:r>
        <w:rPr>
          <w:rFonts w:hint="eastAsia" w:ascii="仿宋" w:hAnsi="仿宋" w:eastAsia="仿宋" w:cs="宋体"/>
          <w:kern w:val="0"/>
          <w:sz w:val="28"/>
          <w:szCs w:val="28"/>
        </w:rPr>
        <w:t>字至</w:t>
      </w: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000字之间，参赛学生可根据个人能力和自身条件独立完成职业生涯规划设计，也可在就业指导教师的指导下完成。</w:t>
      </w:r>
      <w:r>
        <w:rPr>
          <w:rFonts w:hint="eastAsia" w:ascii="仿宋" w:hAnsi="仿宋" w:eastAsia="仿宋"/>
          <w:color w:val="000000"/>
          <w:sz w:val="28"/>
          <w:szCs w:val="28"/>
        </w:rPr>
        <w:t>（注：规划书中的自我分析部分可以登录就业信息网\职航在线职业发展教育支持系统或借助其它网上测评系统进行职业测评，其测评结果可作为自我认知的参考依据，但非绝对和唯一依据。）</w:t>
      </w:r>
    </w:p>
    <w:p>
      <w:pPr>
        <w:widowControl/>
        <w:spacing w:line="52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职业生涯规划作品如果涉及创业规划，可除职业生涯规划书外，另附一份完整的创业计划书。创业计划书应对项目基本情况、市场分析、经营管理、风险评估、财务预估、团队组建、组织构架等方面做具体分析，要注重创业计划与个人职业规划的有机结合。</w:t>
      </w:r>
    </w:p>
    <w:p>
      <w:pPr>
        <w:spacing w:line="520" w:lineRule="exact"/>
        <w:ind w:firstLine="600"/>
        <w:rPr>
          <w:rFonts w:hint="eastAsia" w:ascii="仿宋" w:hAnsi="仿宋" w:eastAsia="仿宋"/>
          <w:sz w:val="28"/>
          <w:szCs w:val="28"/>
        </w:rPr>
      </w:pPr>
      <w:r>
        <w:rPr>
          <w:rFonts w:hint="eastAsia" w:ascii="仿宋" w:hAnsi="仿宋" w:eastAsia="仿宋"/>
          <w:sz w:val="28"/>
          <w:szCs w:val="28"/>
        </w:rPr>
        <w:t>5. 现场展示部分可通过演讲、面试、实例展现等形式，表现参赛选手的个人素质，突出实用性和可操作性等。</w:t>
      </w:r>
    </w:p>
    <w:p>
      <w:pPr>
        <w:spacing w:line="520" w:lineRule="exact"/>
        <w:ind w:firstLine="600"/>
        <w:rPr>
          <w:rFonts w:hint="eastAsia" w:ascii="仿宋" w:hAnsi="仿宋" w:eastAsia="仿宋"/>
          <w:sz w:val="28"/>
          <w:szCs w:val="28"/>
        </w:rPr>
      </w:pPr>
      <w:r>
        <w:rPr>
          <w:rFonts w:hint="eastAsia" w:ascii="仿宋" w:hAnsi="仿宋" w:eastAsia="仿宋"/>
          <w:sz w:val="28"/>
          <w:szCs w:val="28"/>
        </w:rPr>
        <w:t>6. 才艺展示方面要与自身规划的职业相关，能充分展现参赛选手朝气蓬勃的精神风貌，以及职场新人的职业素养，且个人才艺应对达到自身的职业目标具有一定的促进作用。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E5016"/>
    <w:rsid w:val="2EE30CD8"/>
    <w:rsid w:val="6BB54685"/>
    <w:rsid w:val="7A3E50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2017-04-19T00:56:00Z</dcterms:created>
  <dc:creator>Administrator</dc:creator>
  <cp:lastModifiedBy>Administrator</cp:lastModifiedBy>
  <dcterms:modified xsi:type="dcterms:W3CDTF">2017-04-19T01:04:14Z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