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B63" w:rsidRDefault="00A21B63">
      <w:pPr>
        <w:spacing w:line="440" w:lineRule="exact"/>
        <w:jc w:val="center"/>
        <w:rPr>
          <w:rFonts w:ascii="黑体" w:eastAsia="黑体" w:hAnsi="黑体"/>
          <w:b/>
          <w:sz w:val="32"/>
          <w:szCs w:val="32"/>
        </w:rPr>
      </w:pPr>
    </w:p>
    <w:p w:rsidR="00A21B63" w:rsidRDefault="00A21B63">
      <w:pPr>
        <w:spacing w:line="440" w:lineRule="exact"/>
        <w:jc w:val="center"/>
        <w:rPr>
          <w:rFonts w:ascii="黑体" w:eastAsia="黑体" w:hAnsi="黑体"/>
          <w:b/>
          <w:sz w:val="32"/>
          <w:szCs w:val="32"/>
        </w:rPr>
      </w:pPr>
    </w:p>
    <w:p w:rsidR="00A21B63" w:rsidRDefault="00B52676">
      <w:pPr>
        <w:spacing w:line="44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湖南工学院</w:t>
      </w:r>
      <w:r>
        <w:rPr>
          <w:rFonts w:ascii="黑体" w:eastAsia="黑体" w:hAnsi="黑体" w:hint="eastAsia"/>
          <w:b/>
          <w:sz w:val="32"/>
          <w:szCs w:val="32"/>
        </w:rPr>
        <w:t>2016</w:t>
      </w:r>
      <w:r>
        <w:rPr>
          <w:rFonts w:ascii="黑体" w:eastAsia="黑体" w:hAnsi="黑体" w:hint="eastAsia"/>
          <w:b/>
          <w:sz w:val="32"/>
          <w:szCs w:val="32"/>
        </w:rPr>
        <w:t>年教研教改课题申报指南</w:t>
      </w:r>
    </w:p>
    <w:p w:rsidR="00A21B63" w:rsidRDefault="00A21B63">
      <w:pPr>
        <w:spacing w:line="440" w:lineRule="exact"/>
        <w:rPr>
          <w:rFonts w:ascii="宋体" w:hAnsi="宋体"/>
          <w:b/>
          <w:sz w:val="28"/>
          <w:szCs w:val="28"/>
        </w:rPr>
      </w:pPr>
    </w:p>
    <w:p w:rsidR="00A21B63" w:rsidRDefault="00B52676">
      <w:pPr>
        <w:numPr>
          <w:ilvl w:val="0"/>
          <w:numId w:val="1"/>
        </w:numPr>
        <w:spacing w:line="500" w:lineRule="exact"/>
        <w:ind w:firstLineChars="196" w:firstLine="551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重点项目</w:t>
      </w:r>
    </w:p>
    <w:p w:rsidR="00A21B63" w:rsidRDefault="00B52676">
      <w:pPr>
        <w:spacing w:line="500" w:lineRule="exact"/>
        <w:ind w:firstLineChars="196" w:firstLine="54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1</w:t>
      </w:r>
      <w:r>
        <w:rPr>
          <w:rFonts w:ascii="宋体" w:hAnsi="宋体" w:hint="eastAsia"/>
          <w:bCs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湖南工学院转型发展问题与对策比较研究</w:t>
      </w:r>
    </w:p>
    <w:p w:rsidR="00A21B63" w:rsidRDefault="00B52676"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 xml:space="preserve">    2</w:t>
      </w:r>
      <w:r>
        <w:rPr>
          <w:rFonts w:ascii="宋体" w:hAnsi="宋体" w:hint="eastAsia"/>
          <w:color w:val="000000" w:themeColor="text1"/>
          <w:sz w:val="28"/>
          <w:szCs w:val="28"/>
        </w:rPr>
        <w:t>、</w:t>
      </w:r>
      <w:r>
        <w:rPr>
          <w:rFonts w:ascii="宋体" w:hAnsi="宋体" w:hint="eastAsia"/>
          <w:color w:val="000000" w:themeColor="text1"/>
          <w:sz w:val="28"/>
          <w:szCs w:val="28"/>
        </w:rPr>
        <w:t>地方本科院校应用型课程体系重构——基于转型发展的背景</w:t>
      </w:r>
    </w:p>
    <w:p w:rsidR="00A21B63" w:rsidRDefault="00B52676">
      <w:pPr>
        <w:numPr>
          <w:ilvl w:val="0"/>
          <w:numId w:val="2"/>
        </w:numPr>
        <w:spacing w:line="500" w:lineRule="exact"/>
        <w:ind w:firstLineChars="196" w:firstLine="549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教学改革与教学管理微信公众号开发与应用研究</w:t>
      </w:r>
    </w:p>
    <w:p w:rsidR="00A21B63" w:rsidRDefault="00B52676">
      <w:pPr>
        <w:numPr>
          <w:ilvl w:val="0"/>
          <w:numId w:val="2"/>
        </w:numPr>
        <w:spacing w:line="500" w:lineRule="exact"/>
        <w:ind w:firstLineChars="196" w:firstLine="549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网络课程学分认定与管理研究</w:t>
      </w:r>
    </w:p>
    <w:p w:rsidR="00A21B63" w:rsidRDefault="00B52676">
      <w:pPr>
        <w:numPr>
          <w:ilvl w:val="0"/>
          <w:numId w:val="2"/>
        </w:numPr>
        <w:spacing w:line="500" w:lineRule="exact"/>
        <w:ind w:firstLineChars="196" w:firstLine="549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地方本科院校质量改进机制研究与实践——基于专业评估的视角</w:t>
      </w:r>
    </w:p>
    <w:p w:rsidR="00A21B63" w:rsidRDefault="00B52676">
      <w:pPr>
        <w:numPr>
          <w:ilvl w:val="0"/>
          <w:numId w:val="3"/>
        </w:numPr>
        <w:spacing w:line="500" w:lineRule="exact"/>
        <w:ind w:firstLineChars="196" w:firstLine="551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一般项目</w:t>
      </w:r>
    </w:p>
    <w:p w:rsidR="00A21B63" w:rsidRDefault="00B52676">
      <w:pPr>
        <w:spacing w:line="500" w:lineRule="exact"/>
        <w:ind w:firstLineChars="196" w:firstLine="54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、工程教育认证试点专业、综合改革试点专业人才培养方案</w:t>
      </w:r>
      <w:r w:rsidR="0012793F">
        <w:rPr>
          <w:rFonts w:ascii="宋体" w:hAnsi="宋体" w:hint="eastAsia"/>
          <w:sz w:val="28"/>
          <w:szCs w:val="28"/>
        </w:rPr>
        <w:t>重构</w:t>
      </w:r>
      <w:r>
        <w:rPr>
          <w:rFonts w:ascii="宋体" w:hAnsi="宋体" w:hint="eastAsia"/>
          <w:sz w:val="28"/>
          <w:szCs w:val="28"/>
        </w:rPr>
        <w:t>研究</w:t>
      </w:r>
    </w:p>
    <w:p w:rsidR="00A21B63" w:rsidRDefault="00B52676">
      <w:pPr>
        <w:spacing w:line="500" w:lineRule="exact"/>
        <w:ind w:firstLineChars="196" w:firstLine="54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XX</w:t>
      </w:r>
      <w:r>
        <w:rPr>
          <w:rFonts w:ascii="宋体" w:hAnsi="宋体" w:hint="eastAsia"/>
          <w:sz w:val="28"/>
          <w:szCs w:val="28"/>
        </w:rPr>
        <w:t>专业</w:t>
      </w:r>
      <w:r>
        <w:rPr>
          <w:rFonts w:ascii="宋体" w:hAnsi="宋体" w:hint="eastAsia"/>
          <w:sz w:val="28"/>
          <w:szCs w:val="28"/>
        </w:rPr>
        <w:t>课程体系重构研究与实践——基于</w:t>
      </w:r>
      <w:r>
        <w:rPr>
          <w:rFonts w:ascii="宋体" w:hAnsi="宋体" w:hint="eastAsia"/>
          <w:sz w:val="28"/>
          <w:szCs w:val="28"/>
        </w:rPr>
        <w:t>OBE</w:t>
      </w:r>
      <w:r>
        <w:rPr>
          <w:rFonts w:ascii="宋体" w:hAnsi="宋体" w:hint="eastAsia"/>
          <w:sz w:val="28"/>
          <w:szCs w:val="28"/>
        </w:rPr>
        <w:t>理念</w:t>
      </w:r>
    </w:p>
    <w:p w:rsidR="00A21B63" w:rsidRDefault="00B52676">
      <w:pPr>
        <w:spacing w:line="500" w:lineRule="exact"/>
        <w:ind w:firstLineChars="196" w:firstLine="54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、基于</w:t>
      </w:r>
      <w:r>
        <w:rPr>
          <w:rFonts w:ascii="宋体" w:hAnsi="宋体" w:hint="eastAsia"/>
          <w:sz w:val="28"/>
          <w:szCs w:val="28"/>
        </w:rPr>
        <w:t>OBE</w:t>
      </w:r>
      <w:r>
        <w:rPr>
          <w:rFonts w:ascii="宋体" w:hAnsi="宋体" w:hint="eastAsia"/>
          <w:sz w:val="28"/>
          <w:szCs w:val="28"/>
        </w:rPr>
        <w:t>理念的</w:t>
      </w:r>
      <w:r>
        <w:rPr>
          <w:rFonts w:ascii="宋体" w:hAnsi="宋体" w:hint="eastAsia"/>
          <w:sz w:val="28"/>
          <w:szCs w:val="28"/>
        </w:rPr>
        <w:t xml:space="preserve"> XX</w:t>
      </w:r>
      <w:r>
        <w:rPr>
          <w:rFonts w:ascii="宋体" w:hAnsi="宋体" w:hint="eastAsia"/>
          <w:sz w:val="28"/>
          <w:szCs w:val="28"/>
        </w:rPr>
        <w:t>课程重构研究</w:t>
      </w:r>
    </w:p>
    <w:p w:rsidR="00A21B63" w:rsidRDefault="00B52676">
      <w:pPr>
        <w:spacing w:line="500" w:lineRule="exact"/>
        <w:ind w:firstLineChars="196" w:firstLine="54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XX</w:t>
      </w:r>
      <w:r>
        <w:rPr>
          <w:rFonts w:ascii="宋体" w:hAnsi="宋体" w:hint="eastAsia"/>
          <w:sz w:val="28"/>
          <w:szCs w:val="28"/>
        </w:rPr>
        <w:t>类课程（如公外类、思政类、心理健康类、艺术类、中西文化类、专业基础课等）微课开发研究与实践——以</w:t>
      </w:r>
      <w:r>
        <w:rPr>
          <w:rFonts w:ascii="宋体" w:hAnsi="宋体" w:hint="eastAsia"/>
          <w:sz w:val="28"/>
          <w:szCs w:val="28"/>
        </w:rPr>
        <w:t>XX</w:t>
      </w:r>
      <w:r>
        <w:rPr>
          <w:rFonts w:ascii="宋体" w:hAnsi="宋体" w:hint="eastAsia"/>
          <w:sz w:val="28"/>
          <w:szCs w:val="28"/>
        </w:rPr>
        <w:t>课程为例</w:t>
      </w:r>
    </w:p>
    <w:p w:rsidR="00A21B63" w:rsidRDefault="00B52676">
      <w:pPr>
        <w:spacing w:line="500" w:lineRule="exact"/>
        <w:ind w:firstLineChars="196" w:firstLine="54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XX</w:t>
      </w:r>
      <w:r>
        <w:rPr>
          <w:rFonts w:ascii="宋体" w:hAnsi="宋体" w:hint="eastAsia"/>
          <w:sz w:val="28"/>
          <w:szCs w:val="28"/>
        </w:rPr>
        <w:t>专业校企合作课程开发研究与实践</w:t>
      </w:r>
    </w:p>
    <w:p w:rsidR="00A21B63" w:rsidRDefault="00B52676">
      <w:pPr>
        <w:spacing w:line="500" w:lineRule="exact"/>
        <w:ind w:firstLineChars="196" w:firstLine="54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XX</w:t>
      </w:r>
      <w:r>
        <w:rPr>
          <w:rFonts w:ascii="宋体" w:hAnsi="宋体" w:hint="eastAsia"/>
          <w:sz w:val="28"/>
          <w:szCs w:val="28"/>
        </w:rPr>
        <w:t>课程课堂教学考核方式改革实践探索</w:t>
      </w:r>
    </w:p>
    <w:p w:rsidR="00A21B63" w:rsidRDefault="00B52676">
      <w:pPr>
        <w:spacing w:line="500" w:lineRule="exact"/>
        <w:ind w:firstLineChars="196" w:firstLine="54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XX</w:t>
      </w:r>
      <w:r>
        <w:rPr>
          <w:rFonts w:ascii="宋体" w:hAnsi="宋体" w:hint="eastAsia"/>
          <w:sz w:val="28"/>
          <w:szCs w:val="28"/>
        </w:rPr>
        <w:t>课程混合式教学改革与实践</w:t>
      </w:r>
      <w:r>
        <w:rPr>
          <w:rFonts w:ascii="宋体" w:hAnsi="宋体" w:hint="eastAsia"/>
          <w:sz w:val="28"/>
          <w:szCs w:val="28"/>
        </w:rPr>
        <w:t> </w:t>
      </w:r>
    </w:p>
    <w:p w:rsidR="00A21B63" w:rsidRDefault="00B52676">
      <w:pPr>
        <w:spacing w:line="500" w:lineRule="exact"/>
        <w:ind w:firstLineChars="196" w:firstLine="54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XX</w:t>
      </w:r>
      <w:r>
        <w:rPr>
          <w:rFonts w:ascii="宋体" w:hAnsi="宋体" w:hint="eastAsia"/>
          <w:sz w:val="28"/>
          <w:szCs w:val="28"/>
        </w:rPr>
        <w:t>专业校企合作实践教学基地建设研究与实践</w:t>
      </w:r>
    </w:p>
    <w:p w:rsidR="00A21B63" w:rsidRDefault="00B52676">
      <w:pPr>
        <w:spacing w:line="500" w:lineRule="exact"/>
        <w:ind w:firstLineChars="196" w:firstLine="54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XX</w:t>
      </w:r>
      <w:r>
        <w:rPr>
          <w:rFonts w:ascii="宋体" w:hAnsi="宋体" w:hint="eastAsia"/>
          <w:sz w:val="28"/>
          <w:szCs w:val="28"/>
        </w:rPr>
        <w:t>专业产教融合实践教学模式研究与实践</w:t>
      </w:r>
    </w:p>
    <w:p w:rsidR="00A21B63" w:rsidRDefault="00B52676">
      <w:pPr>
        <w:spacing w:line="500" w:lineRule="exact"/>
        <w:ind w:firstLineChars="196" w:firstLine="54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、现代信息技术视角下的实验实习实训管理平台建设研究与实践——基于</w:t>
      </w:r>
      <w:r>
        <w:rPr>
          <w:rFonts w:ascii="宋体" w:hAnsi="宋体" w:hint="eastAsia"/>
          <w:sz w:val="28"/>
          <w:szCs w:val="28"/>
        </w:rPr>
        <w:t>XX</w:t>
      </w:r>
      <w:r>
        <w:rPr>
          <w:rFonts w:ascii="宋体" w:hAnsi="宋体" w:hint="eastAsia"/>
          <w:sz w:val="28"/>
          <w:szCs w:val="28"/>
        </w:rPr>
        <w:t>的视域（比如说互联网</w:t>
      </w:r>
      <w:r>
        <w:rPr>
          <w:rFonts w:ascii="宋体" w:hAnsi="宋体" w:hint="eastAsia"/>
          <w:sz w:val="28"/>
          <w:szCs w:val="28"/>
        </w:rPr>
        <w:t>+</w:t>
      </w:r>
      <w:r>
        <w:rPr>
          <w:rFonts w:ascii="宋体" w:hAnsi="宋体" w:hint="eastAsia"/>
          <w:sz w:val="28"/>
          <w:szCs w:val="28"/>
        </w:rPr>
        <w:t>）</w:t>
      </w:r>
    </w:p>
    <w:p w:rsidR="00A21B63" w:rsidRDefault="00B52676">
      <w:pPr>
        <w:spacing w:line="500" w:lineRule="exact"/>
        <w:ind w:firstLineChars="196" w:firstLine="549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11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现代信息技术视角下的</w:t>
      </w:r>
      <w:r w:rsidR="0012793F">
        <w:rPr>
          <w:rFonts w:ascii="宋体" w:hAnsi="宋体" w:hint="eastAsia"/>
          <w:sz w:val="28"/>
          <w:szCs w:val="28"/>
        </w:rPr>
        <w:t>教学质量监控手段与</w:t>
      </w:r>
      <w:r>
        <w:rPr>
          <w:rFonts w:ascii="宋体" w:hAnsi="宋体" w:hint="eastAsia"/>
          <w:sz w:val="28"/>
          <w:szCs w:val="28"/>
        </w:rPr>
        <w:t>效率提升</w:t>
      </w:r>
      <w:r>
        <w:rPr>
          <w:rFonts w:ascii="宋体" w:hAnsi="宋体" w:hint="eastAsia"/>
          <w:sz w:val="28"/>
          <w:szCs w:val="28"/>
        </w:rPr>
        <w:t>研究</w:t>
      </w:r>
    </w:p>
    <w:p w:rsidR="00A21B63" w:rsidRDefault="003C407A">
      <w:pPr>
        <w:spacing w:line="500" w:lineRule="exact"/>
        <w:ind w:firstLineChars="196" w:firstLine="54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12</w:t>
      </w:r>
      <w:r>
        <w:rPr>
          <w:rFonts w:ascii="宋体" w:hAnsi="宋体" w:hint="eastAsia"/>
          <w:b/>
          <w:bCs/>
          <w:sz w:val="28"/>
          <w:szCs w:val="28"/>
        </w:rPr>
        <w:t>、</w:t>
      </w:r>
      <w:r w:rsidR="00B52676">
        <w:rPr>
          <w:rFonts w:ascii="宋体" w:hAnsi="宋体" w:hint="eastAsia"/>
          <w:sz w:val="28"/>
          <w:szCs w:val="28"/>
        </w:rPr>
        <w:t>校院两级管理模式改革背景下考试管理权限下放研究与实践</w:t>
      </w:r>
    </w:p>
    <w:p w:rsidR="00A21B63" w:rsidRDefault="003C407A">
      <w:pPr>
        <w:spacing w:line="500" w:lineRule="exact"/>
        <w:ind w:firstLineChars="196" w:firstLine="54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13、</w:t>
      </w:r>
      <w:r w:rsidR="00B52676">
        <w:rPr>
          <w:rFonts w:ascii="宋体" w:hAnsi="宋体" w:hint="eastAsia"/>
          <w:sz w:val="28"/>
          <w:szCs w:val="28"/>
        </w:rPr>
        <w:t>网络课程教学质量监控与评价研究</w:t>
      </w:r>
    </w:p>
    <w:p w:rsidR="00A21B63" w:rsidRDefault="003C407A">
      <w:pPr>
        <w:spacing w:line="500" w:lineRule="exact"/>
        <w:ind w:firstLineChars="196" w:firstLine="54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14、</w:t>
      </w:r>
      <w:r w:rsidR="00B52676">
        <w:rPr>
          <w:rFonts w:ascii="宋体" w:hAnsi="宋体" w:hint="eastAsia"/>
          <w:sz w:val="28"/>
          <w:szCs w:val="28"/>
        </w:rPr>
        <w:t>地方本科院校实践教学质量监控及其评价体系研究</w:t>
      </w:r>
    </w:p>
    <w:p w:rsidR="00A21B63" w:rsidRDefault="00A21B63">
      <w:pPr>
        <w:spacing w:line="500" w:lineRule="exact"/>
        <w:ind w:firstLineChars="196" w:firstLine="549"/>
        <w:rPr>
          <w:rFonts w:ascii="宋体" w:hAnsi="宋体"/>
          <w:sz w:val="28"/>
          <w:szCs w:val="28"/>
        </w:rPr>
      </w:pPr>
    </w:p>
    <w:p w:rsidR="00A21B63" w:rsidRDefault="00B52676">
      <w:pPr>
        <w:spacing w:line="500" w:lineRule="exact"/>
        <w:ind w:firstLine="561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color w:val="000000" w:themeColor="text1"/>
          <w:sz w:val="28"/>
          <w:szCs w:val="28"/>
        </w:rPr>
        <w:t>注意事项：</w:t>
      </w:r>
    </w:p>
    <w:p w:rsidR="00A21B63" w:rsidRDefault="00B52676">
      <w:pPr>
        <w:spacing w:line="500" w:lineRule="exact"/>
        <w:ind w:firstLine="561"/>
        <w:rPr>
          <w:rFonts w:ascii="宋体" w:hAnsi="宋体"/>
          <w:bCs/>
          <w:color w:val="000000" w:themeColor="text1"/>
          <w:sz w:val="28"/>
          <w:szCs w:val="28"/>
        </w:rPr>
      </w:pPr>
      <w:r>
        <w:rPr>
          <w:rFonts w:ascii="宋体" w:hAnsi="宋体" w:hint="eastAsia"/>
          <w:bCs/>
          <w:color w:val="000000" w:themeColor="text1"/>
          <w:sz w:val="28"/>
          <w:szCs w:val="28"/>
        </w:rPr>
        <w:t>1</w:t>
      </w:r>
      <w:r>
        <w:rPr>
          <w:rFonts w:ascii="宋体" w:hAnsi="宋体" w:hint="eastAsia"/>
          <w:bCs/>
          <w:color w:val="000000" w:themeColor="text1"/>
          <w:sz w:val="28"/>
          <w:szCs w:val="28"/>
        </w:rPr>
        <w:t>、重点项目不占用分配指标；</w:t>
      </w:r>
    </w:p>
    <w:p w:rsidR="00A21B63" w:rsidRDefault="00B52676">
      <w:pPr>
        <w:numPr>
          <w:ilvl w:val="0"/>
          <w:numId w:val="4"/>
        </w:numPr>
        <w:spacing w:line="500" w:lineRule="exact"/>
        <w:ind w:firstLine="561"/>
        <w:rPr>
          <w:rFonts w:ascii="宋体" w:hAnsi="宋体"/>
          <w:bCs/>
          <w:color w:val="000000" w:themeColor="text1"/>
          <w:sz w:val="28"/>
          <w:szCs w:val="28"/>
        </w:rPr>
      </w:pPr>
      <w:r>
        <w:rPr>
          <w:rFonts w:ascii="宋体" w:hAnsi="宋体" w:hint="eastAsia"/>
          <w:bCs/>
          <w:color w:val="000000" w:themeColor="text1"/>
          <w:sz w:val="28"/>
          <w:szCs w:val="28"/>
        </w:rPr>
        <w:t>重点项目除正常评</w:t>
      </w:r>
      <w:bookmarkStart w:id="0" w:name="_GoBack"/>
      <w:bookmarkEnd w:id="0"/>
      <w:r>
        <w:rPr>
          <w:rFonts w:ascii="宋体" w:hAnsi="宋体" w:hint="eastAsia"/>
          <w:bCs/>
          <w:color w:val="000000" w:themeColor="text1"/>
          <w:sz w:val="28"/>
          <w:szCs w:val="28"/>
        </w:rPr>
        <w:t>审外，还得参加现场答辩，不参加答辩视为放弃；</w:t>
      </w:r>
    </w:p>
    <w:p w:rsidR="00A21B63" w:rsidRDefault="00B52676">
      <w:pPr>
        <w:numPr>
          <w:ilvl w:val="0"/>
          <w:numId w:val="4"/>
        </w:numPr>
        <w:spacing w:line="500" w:lineRule="exact"/>
        <w:ind w:firstLine="561"/>
        <w:rPr>
          <w:rFonts w:ascii="宋体" w:hAnsi="宋体"/>
          <w:bCs/>
          <w:color w:val="000000" w:themeColor="text1"/>
          <w:sz w:val="28"/>
          <w:szCs w:val="28"/>
        </w:rPr>
      </w:pPr>
      <w:r>
        <w:rPr>
          <w:rFonts w:ascii="宋体" w:hAnsi="宋体" w:hint="eastAsia"/>
          <w:bCs/>
          <w:color w:val="000000" w:themeColor="text1"/>
          <w:sz w:val="28"/>
          <w:szCs w:val="28"/>
        </w:rPr>
        <w:t>申报重点项目不能参评一般项目；重点项目立项后直接推荐申报省级项目；</w:t>
      </w:r>
    </w:p>
    <w:p w:rsidR="00A21B63" w:rsidRDefault="00B52676">
      <w:pPr>
        <w:spacing w:line="500" w:lineRule="exact"/>
        <w:ind w:firstLine="560"/>
        <w:rPr>
          <w:rFonts w:ascii="宋体" w:hAnsi="宋体"/>
          <w:bCs/>
          <w:color w:val="000000" w:themeColor="text1"/>
          <w:sz w:val="28"/>
          <w:szCs w:val="28"/>
        </w:rPr>
      </w:pPr>
      <w:r>
        <w:rPr>
          <w:rFonts w:ascii="宋体" w:hAnsi="宋体" w:hint="eastAsia"/>
          <w:bCs/>
          <w:color w:val="000000" w:themeColor="text1"/>
          <w:sz w:val="28"/>
          <w:szCs w:val="28"/>
        </w:rPr>
        <w:t>4</w:t>
      </w:r>
      <w:r>
        <w:rPr>
          <w:rFonts w:ascii="宋体" w:hAnsi="宋体" w:hint="eastAsia"/>
          <w:bCs/>
          <w:color w:val="000000" w:themeColor="text1"/>
          <w:sz w:val="28"/>
          <w:szCs w:val="28"/>
        </w:rPr>
        <w:t>、重点项目</w:t>
      </w:r>
      <w:r>
        <w:rPr>
          <w:rFonts w:cs="宋体" w:hint="eastAsia"/>
          <w:bCs/>
          <w:color w:val="000000" w:themeColor="text1"/>
          <w:kern w:val="0"/>
          <w:sz w:val="28"/>
          <w:szCs w:val="28"/>
          <w:shd w:val="clear" w:color="auto" w:fill="FFFFFF"/>
        </w:rPr>
        <w:t>若无人</w:t>
      </w:r>
      <w:r>
        <w:rPr>
          <w:rFonts w:ascii="宋体" w:hAnsi="宋体" w:hint="eastAsia"/>
          <w:bCs/>
          <w:color w:val="000000" w:themeColor="text1"/>
          <w:sz w:val="28"/>
          <w:szCs w:val="28"/>
        </w:rPr>
        <w:t>申报，学校可根据需要设立委托课题，委托课题不能申报省级教改教研项目。</w:t>
      </w:r>
    </w:p>
    <w:p w:rsidR="00A21B63" w:rsidRDefault="00B52676">
      <w:pPr>
        <w:spacing w:line="500" w:lineRule="exact"/>
        <w:ind w:firstLine="560"/>
        <w:rPr>
          <w:rFonts w:ascii="宋体" w:hAnsi="宋体"/>
          <w:bCs/>
          <w:color w:val="000000" w:themeColor="text1"/>
          <w:sz w:val="28"/>
          <w:szCs w:val="28"/>
        </w:rPr>
      </w:pPr>
      <w:r>
        <w:rPr>
          <w:rFonts w:ascii="宋体" w:hAnsi="宋体" w:hint="eastAsia"/>
          <w:bCs/>
          <w:color w:val="000000" w:themeColor="text1"/>
          <w:sz w:val="28"/>
          <w:szCs w:val="28"/>
        </w:rPr>
        <w:t>5</w:t>
      </w:r>
      <w:r>
        <w:rPr>
          <w:rFonts w:ascii="宋体" w:hAnsi="宋体" w:hint="eastAsia"/>
          <w:bCs/>
          <w:color w:val="000000" w:themeColor="text1"/>
          <w:sz w:val="28"/>
          <w:szCs w:val="28"/>
        </w:rPr>
        <w:t>、指南仅供参考，题目可自拟，重点集于专业建设与人才培养方案改革</w:t>
      </w:r>
      <w:r>
        <w:rPr>
          <w:rFonts w:ascii="宋体" w:hAnsi="宋体" w:hint="eastAsia"/>
          <w:bCs/>
          <w:color w:val="000000" w:themeColor="text1"/>
          <w:sz w:val="28"/>
          <w:szCs w:val="28"/>
        </w:rPr>
        <w:t>、课程建设与</w:t>
      </w:r>
      <w:r w:rsidR="0012793F">
        <w:rPr>
          <w:rFonts w:ascii="宋体" w:hAnsi="宋体" w:hint="eastAsia"/>
          <w:bCs/>
          <w:color w:val="000000" w:themeColor="text1"/>
          <w:sz w:val="28"/>
          <w:szCs w:val="28"/>
        </w:rPr>
        <w:t>评价</w:t>
      </w:r>
      <w:r>
        <w:rPr>
          <w:rFonts w:ascii="宋体" w:hAnsi="宋体" w:hint="eastAsia"/>
          <w:bCs/>
          <w:color w:val="000000" w:themeColor="text1"/>
          <w:sz w:val="28"/>
          <w:szCs w:val="28"/>
        </w:rPr>
        <w:t>改革</w:t>
      </w:r>
      <w:r>
        <w:rPr>
          <w:rFonts w:ascii="宋体" w:hAnsi="宋体" w:hint="eastAsia"/>
          <w:bCs/>
          <w:color w:val="000000" w:themeColor="text1"/>
          <w:sz w:val="28"/>
          <w:szCs w:val="28"/>
        </w:rPr>
        <w:t>、实践教学改革</w:t>
      </w:r>
      <w:r>
        <w:rPr>
          <w:rFonts w:ascii="宋体" w:hAnsi="宋体" w:hint="eastAsia"/>
          <w:bCs/>
          <w:color w:val="000000" w:themeColor="text1"/>
          <w:sz w:val="28"/>
          <w:szCs w:val="28"/>
        </w:rPr>
        <w:t>、</w:t>
      </w:r>
      <w:r w:rsidR="0012793F">
        <w:rPr>
          <w:rFonts w:ascii="宋体" w:hAnsi="宋体" w:hint="eastAsia"/>
          <w:bCs/>
          <w:color w:val="000000" w:themeColor="text1"/>
          <w:sz w:val="28"/>
          <w:szCs w:val="28"/>
        </w:rPr>
        <w:t>现代教育信息技术应用、</w:t>
      </w:r>
      <w:r>
        <w:rPr>
          <w:rFonts w:ascii="宋体" w:hAnsi="宋体" w:hint="eastAsia"/>
          <w:bCs/>
          <w:color w:val="000000" w:themeColor="text1"/>
          <w:sz w:val="28"/>
          <w:szCs w:val="28"/>
        </w:rPr>
        <w:t>教学评价与质量监控等方面</w:t>
      </w:r>
      <w:r w:rsidR="0012793F">
        <w:rPr>
          <w:rFonts w:ascii="宋体" w:hAnsi="宋体" w:hint="eastAsia"/>
          <w:bCs/>
          <w:color w:val="000000" w:themeColor="text1"/>
          <w:sz w:val="28"/>
          <w:szCs w:val="28"/>
        </w:rPr>
        <w:t>的研究</w:t>
      </w:r>
      <w:r>
        <w:rPr>
          <w:rFonts w:ascii="宋体" w:hAnsi="宋体" w:hint="eastAsia"/>
          <w:bCs/>
          <w:color w:val="000000" w:themeColor="text1"/>
          <w:sz w:val="28"/>
          <w:szCs w:val="28"/>
        </w:rPr>
        <w:t>。</w:t>
      </w:r>
    </w:p>
    <w:p w:rsidR="00A21B63" w:rsidRPr="0012793F" w:rsidRDefault="00A21B63">
      <w:pPr>
        <w:spacing w:line="500" w:lineRule="exact"/>
        <w:rPr>
          <w:rFonts w:ascii="宋体" w:hAnsi="宋体"/>
          <w:sz w:val="28"/>
          <w:szCs w:val="28"/>
        </w:rPr>
      </w:pPr>
    </w:p>
    <w:sectPr w:rsidR="00A21B63" w:rsidRPr="0012793F" w:rsidSect="00A21B63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676" w:rsidRDefault="00B52676" w:rsidP="00A21B63">
      <w:r>
        <w:separator/>
      </w:r>
    </w:p>
  </w:endnote>
  <w:endnote w:type="continuationSeparator" w:id="1">
    <w:p w:rsidR="00B52676" w:rsidRDefault="00B52676" w:rsidP="00A21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B63" w:rsidRDefault="00A21B63">
    <w:pPr>
      <w:pStyle w:val="a3"/>
      <w:framePr w:wrap="around" w:vAnchor="text" w:hAnchor="margin" w:xAlign="right" w:y="1"/>
      <w:rPr>
        <w:rStyle w:val="a4"/>
      </w:rPr>
    </w:pPr>
    <w:r>
      <w:fldChar w:fldCharType="begin"/>
    </w:r>
    <w:r w:rsidR="00B52676">
      <w:rPr>
        <w:rStyle w:val="a4"/>
      </w:rPr>
      <w:instrText xml:space="preserve">PAGE  </w:instrText>
    </w:r>
    <w:r>
      <w:fldChar w:fldCharType="end"/>
    </w:r>
  </w:p>
  <w:p w:rsidR="00A21B63" w:rsidRDefault="00A21B6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B63" w:rsidRDefault="00A21B63">
    <w:pPr>
      <w:pStyle w:val="a3"/>
      <w:framePr w:wrap="around" w:vAnchor="text" w:hAnchor="margin" w:xAlign="right" w:y="1"/>
      <w:rPr>
        <w:rStyle w:val="a4"/>
      </w:rPr>
    </w:pPr>
    <w:r>
      <w:fldChar w:fldCharType="begin"/>
    </w:r>
    <w:r w:rsidR="00B52676">
      <w:rPr>
        <w:rStyle w:val="a4"/>
      </w:rPr>
      <w:instrText xml:space="preserve">PAGE  </w:instrText>
    </w:r>
    <w:r>
      <w:fldChar w:fldCharType="separate"/>
    </w:r>
    <w:r w:rsidR="0012793F">
      <w:rPr>
        <w:rStyle w:val="a4"/>
        <w:noProof/>
      </w:rPr>
      <w:t>1</w:t>
    </w:r>
    <w:r>
      <w:fldChar w:fldCharType="end"/>
    </w:r>
  </w:p>
  <w:p w:rsidR="00A21B63" w:rsidRDefault="00A21B6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676" w:rsidRDefault="00B52676" w:rsidP="00A21B63">
      <w:r>
        <w:separator/>
      </w:r>
    </w:p>
  </w:footnote>
  <w:footnote w:type="continuationSeparator" w:id="1">
    <w:p w:rsidR="00B52676" w:rsidRDefault="00B52676" w:rsidP="00A21B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ABE32"/>
    <w:multiLevelType w:val="singleLevel"/>
    <w:tmpl w:val="573ABE32"/>
    <w:lvl w:ilvl="0">
      <w:start w:val="3"/>
      <w:numFmt w:val="decimal"/>
      <w:suff w:val="nothing"/>
      <w:lvlText w:val="%1、"/>
      <w:lvlJc w:val="left"/>
    </w:lvl>
  </w:abstractNum>
  <w:abstractNum w:abstractNumId="1">
    <w:nsid w:val="573D2050"/>
    <w:multiLevelType w:val="singleLevel"/>
    <w:tmpl w:val="573D2050"/>
    <w:lvl w:ilvl="0">
      <w:start w:val="2"/>
      <w:numFmt w:val="decimal"/>
      <w:suff w:val="nothing"/>
      <w:lvlText w:val="%1、"/>
      <w:lvlJc w:val="left"/>
    </w:lvl>
  </w:abstractNum>
  <w:abstractNum w:abstractNumId="2">
    <w:nsid w:val="573D237E"/>
    <w:multiLevelType w:val="singleLevel"/>
    <w:tmpl w:val="573D237E"/>
    <w:lvl w:ilvl="0">
      <w:start w:val="2"/>
      <w:numFmt w:val="chineseCounting"/>
      <w:suff w:val="nothing"/>
      <w:lvlText w:val="%1、"/>
      <w:lvlJc w:val="left"/>
    </w:lvl>
  </w:abstractNum>
  <w:abstractNum w:abstractNumId="3">
    <w:nsid w:val="573D7975"/>
    <w:multiLevelType w:val="singleLevel"/>
    <w:tmpl w:val="573D7975"/>
    <w:lvl w:ilvl="0">
      <w:start w:val="1"/>
      <w:numFmt w:val="chineseCounting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7122"/>
    <w:rsid w:val="0000080D"/>
    <w:rsid w:val="00006340"/>
    <w:rsid w:val="00100A59"/>
    <w:rsid w:val="0012793F"/>
    <w:rsid w:val="00182942"/>
    <w:rsid w:val="002A7122"/>
    <w:rsid w:val="002C0509"/>
    <w:rsid w:val="003007F9"/>
    <w:rsid w:val="003C407A"/>
    <w:rsid w:val="005366D4"/>
    <w:rsid w:val="00537BD5"/>
    <w:rsid w:val="006C6A41"/>
    <w:rsid w:val="008302B2"/>
    <w:rsid w:val="00840911"/>
    <w:rsid w:val="00890E81"/>
    <w:rsid w:val="008F17DD"/>
    <w:rsid w:val="0091001B"/>
    <w:rsid w:val="00937933"/>
    <w:rsid w:val="00963B1F"/>
    <w:rsid w:val="009B06A6"/>
    <w:rsid w:val="00A21B63"/>
    <w:rsid w:val="00A37641"/>
    <w:rsid w:val="00AD7518"/>
    <w:rsid w:val="00B52676"/>
    <w:rsid w:val="00C77291"/>
    <w:rsid w:val="00E645B1"/>
    <w:rsid w:val="00E91193"/>
    <w:rsid w:val="00FC69F5"/>
    <w:rsid w:val="031412B9"/>
    <w:rsid w:val="05BD4CF8"/>
    <w:rsid w:val="060A6505"/>
    <w:rsid w:val="086A5E01"/>
    <w:rsid w:val="0CEB34DC"/>
    <w:rsid w:val="0F1342DF"/>
    <w:rsid w:val="11D92204"/>
    <w:rsid w:val="12243697"/>
    <w:rsid w:val="15B21BAC"/>
    <w:rsid w:val="186E32B5"/>
    <w:rsid w:val="1A4928A8"/>
    <w:rsid w:val="1CDE7FD4"/>
    <w:rsid w:val="1D9A116B"/>
    <w:rsid w:val="26D35FB3"/>
    <w:rsid w:val="27385C7D"/>
    <w:rsid w:val="30CE66A9"/>
    <w:rsid w:val="35951D1F"/>
    <w:rsid w:val="35FB57FD"/>
    <w:rsid w:val="39AE3B39"/>
    <w:rsid w:val="3E9A684D"/>
    <w:rsid w:val="3FFE2067"/>
    <w:rsid w:val="412A7A77"/>
    <w:rsid w:val="41503CFA"/>
    <w:rsid w:val="4FCD1E91"/>
    <w:rsid w:val="56776616"/>
    <w:rsid w:val="5A57586C"/>
    <w:rsid w:val="5BD01F23"/>
    <w:rsid w:val="5DC252E1"/>
    <w:rsid w:val="64AB2A44"/>
    <w:rsid w:val="6642269B"/>
    <w:rsid w:val="67BD7033"/>
    <w:rsid w:val="6BBA4A55"/>
    <w:rsid w:val="71077BF1"/>
    <w:rsid w:val="72CF5087"/>
    <w:rsid w:val="7FD53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B6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qFormat/>
    <w:rsid w:val="00A21B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styleId="a4">
    <w:name w:val="page number"/>
    <w:basedOn w:val="a0"/>
    <w:qFormat/>
    <w:rsid w:val="00A21B63"/>
  </w:style>
  <w:style w:type="character" w:customStyle="1" w:styleId="Char">
    <w:name w:val="页脚 Char"/>
    <w:basedOn w:val="a0"/>
    <w:link w:val="a3"/>
    <w:qFormat/>
    <w:rsid w:val="00A21B63"/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qFormat/>
    <w:rsid w:val="00A21B63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A21B6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113</Words>
  <Characters>646</Characters>
  <Application>Microsoft Office Word</Application>
  <DocSecurity>0</DocSecurity>
  <Lines>5</Lines>
  <Paragraphs>1</Paragraphs>
  <ScaleCrop>false</ScaleCrop>
  <Company>Lenovo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2016-05-11T00:43:00Z</dcterms:created>
  <dcterms:modified xsi:type="dcterms:W3CDTF">2016-05-19T09:13:00Z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